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62E" w:rsidRPr="003E162E" w:rsidRDefault="003E162E" w:rsidP="003E162E">
      <w:pPr>
        <w:spacing w:before="100" w:beforeAutospacing="1" w:after="100" w:afterAutospacing="1" w:line="240" w:lineRule="auto"/>
        <w:outlineLvl w:val="2"/>
        <w:rPr>
          <w:rFonts w:ascii="Times New Roman" w:eastAsia="Times New Roman" w:hAnsi="Times New Roman" w:cs="Times New Roman"/>
          <w:b/>
          <w:bCs/>
          <w:color w:val="FF0000"/>
          <w:sz w:val="72"/>
          <w:szCs w:val="72"/>
          <w:u w:val="single"/>
          <w:lang w:bidi="ar-SA"/>
        </w:rPr>
      </w:pPr>
      <w:r>
        <w:rPr>
          <w:rFonts w:ascii="Times New Roman" w:eastAsia="Times New Roman" w:hAnsi="Times New Roman" w:cs="Times New Roman"/>
          <w:b/>
          <w:bCs/>
          <w:color w:val="FF0000"/>
          <w:sz w:val="72"/>
          <w:szCs w:val="72"/>
          <w:u w:val="single"/>
          <w:lang w:bidi="ar-SA"/>
        </w:rPr>
        <w:t>SECURE WIRELESS DATA COMMUNICATION</w:t>
      </w:r>
    </w:p>
    <w:p w:rsidR="003E162E" w:rsidRDefault="003C1B9B" w:rsidP="009F1297">
      <w:pPr>
        <w:pStyle w:val="text14-black"/>
        <w:rPr>
          <w:rStyle w:val="text14-blackbold"/>
          <w:rFonts w:eastAsiaTheme="majorEastAsia"/>
          <w:color w:val="FF0000"/>
          <w:sz w:val="72"/>
          <w:szCs w:val="72"/>
          <w:u w:val="single"/>
        </w:rPr>
      </w:pPr>
      <w:r>
        <w:rPr>
          <w:rFonts w:eastAsiaTheme="majorEastAsia"/>
          <w:noProof/>
          <w:color w:val="FF0000"/>
          <w:sz w:val="72"/>
          <w:szCs w:val="72"/>
          <w:u w:val="single"/>
        </w:rPr>
        <w:drawing>
          <wp:inline distT="0" distB="0" distL="0" distR="0">
            <wp:extent cx="6239246" cy="6804561"/>
            <wp:effectExtent l="19050" t="0" r="9154"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cstate="print"/>
                    <a:srcRect/>
                    <a:stretch>
                      <a:fillRect/>
                    </a:stretch>
                  </pic:blipFill>
                  <pic:spPr bwMode="auto">
                    <a:xfrm>
                      <a:off x="0" y="0"/>
                      <a:ext cx="6224304" cy="6788265"/>
                    </a:xfrm>
                    <a:prstGeom prst="rect">
                      <a:avLst/>
                    </a:prstGeom>
                    <a:noFill/>
                    <a:ln w="9525">
                      <a:noFill/>
                      <a:miter lim="800000"/>
                      <a:headEnd/>
                      <a:tailEnd/>
                    </a:ln>
                  </pic:spPr>
                </pic:pic>
              </a:graphicData>
            </a:graphic>
          </wp:inline>
        </w:drawing>
      </w:r>
    </w:p>
    <w:p w:rsidR="009F1297" w:rsidRPr="003C1B9B" w:rsidRDefault="003E162E" w:rsidP="003C1B9B">
      <w:pPr>
        <w:rPr>
          <w:rFonts w:ascii="Times New Roman" w:eastAsiaTheme="majorEastAsia" w:hAnsi="Times New Roman" w:cs="Times New Roman"/>
          <w:color w:val="FF0000"/>
          <w:sz w:val="72"/>
          <w:szCs w:val="72"/>
          <w:u w:val="single"/>
          <w:lang w:bidi="ar-SA"/>
        </w:rPr>
      </w:pPr>
      <w:r>
        <w:rPr>
          <w:rStyle w:val="text14-blackbold"/>
          <w:rFonts w:eastAsiaTheme="majorEastAsia"/>
          <w:color w:val="FF0000"/>
          <w:sz w:val="72"/>
          <w:szCs w:val="72"/>
          <w:u w:val="single"/>
        </w:rPr>
        <w:br w:type="page"/>
      </w:r>
      <w:r w:rsidR="009F1297" w:rsidRPr="009F1297">
        <w:rPr>
          <w:rStyle w:val="text14-blackbold"/>
          <w:color w:val="FF0000"/>
          <w:sz w:val="72"/>
          <w:szCs w:val="72"/>
          <w:u w:val="single"/>
        </w:rPr>
        <w:lastRenderedPageBreak/>
        <w:t xml:space="preserve"> INTRODUCTION</w:t>
      </w:r>
      <w:r w:rsidR="00CB2765">
        <w:rPr>
          <w:rStyle w:val="text14-blackbold"/>
          <w:rFonts w:eastAsiaTheme="majorEastAsia"/>
          <w:color w:val="FF0000"/>
          <w:sz w:val="72"/>
          <w:szCs w:val="72"/>
          <w:u w:val="single"/>
        </w:rPr>
        <w:t>-:</w:t>
      </w:r>
    </w:p>
    <w:p w:rsidR="009F1297" w:rsidRPr="00CB2765" w:rsidRDefault="009F1297" w:rsidP="00322067">
      <w:pPr>
        <w:pStyle w:val="text14-black"/>
        <w:jc w:val="both"/>
        <w:rPr>
          <w:sz w:val="48"/>
          <w:szCs w:val="48"/>
        </w:rPr>
      </w:pPr>
      <w:r w:rsidRPr="00CB2765">
        <w:rPr>
          <w:rStyle w:val="text14-blackbold"/>
          <w:rFonts w:eastAsiaTheme="majorEastAsia"/>
          <w:sz w:val="48"/>
          <w:szCs w:val="48"/>
        </w:rPr>
        <w:t> </w:t>
      </w:r>
      <w:r w:rsidRPr="00CB2765">
        <w:rPr>
          <w:sz w:val="48"/>
          <w:szCs w:val="48"/>
        </w:rPr>
        <w:t>Wireless phones are very popular, and the number of people who use them is steadily growing. As of December 2009, there were over 285 million wireless subscribers in the U.S.   But even though wireless devices have many advantages, privacy is not one of them.</w:t>
      </w:r>
    </w:p>
    <w:p w:rsidR="009F1297" w:rsidRPr="00CB2765" w:rsidRDefault="009F1297" w:rsidP="00322067">
      <w:pPr>
        <w:pStyle w:val="text14-black"/>
        <w:jc w:val="both"/>
        <w:rPr>
          <w:sz w:val="48"/>
          <w:szCs w:val="48"/>
        </w:rPr>
      </w:pPr>
      <w:r w:rsidRPr="00CB2765">
        <w:rPr>
          <w:sz w:val="48"/>
          <w:szCs w:val="48"/>
        </w:rPr>
        <w:t>Depending on the kind of phone you use, others can listen to calls you make. Pagers can also be intercepted. And if your computer is connected to a wireless network ('Wi-Fi'), the data you transmit to other computers and printers might not be secure.</w:t>
      </w:r>
    </w:p>
    <w:p w:rsidR="009F1297" w:rsidRPr="00CB2765" w:rsidRDefault="009F1297" w:rsidP="00322067">
      <w:pPr>
        <w:pStyle w:val="NormalWeb"/>
        <w:jc w:val="both"/>
        <w:rPr>
          <w:sz w:val="48"/>
          <w:szCs w:val="48"/>
        </w:rPr>
      </w:pPr>
      <w:r w:rsidRPr="00CB2765">
        <w:rPr>
          <w:rStyle w:val="text14-black1"/>
          <w:rFonts w:eastAsiaTheme="majorEastAsia"/>
          <w:sz w:val="48"/>
          <w:szCs w:val="48"/>
        </w:rPr>
        <w:t xml:space="preserve">It pays to be aware of the privacy and fraud implications of using wireless devices. A few simple precautions will enable you to detect and prevent fraud as well as to safeguard the privacy of your communications. </w:t>
      </w:r>
    </w:p>
    <w:p w:rsidR="009F1297" w:rsidRDefault="009F1297" w:rsidP="00322067">
      <w:pPr>
        <w:pStyle w:val="text14-black"/>
        <w:jc w:val="both"/>
      </w:pPr>
      <w:r w:rsidRPr="00CB2765">
        <w:rPr>
          <w:rStyle w:val="Emphasis"/>
          <w:rFonts w:eastAsiaTheme="majorEastAsia"/>
          <w:sz w:val="48"/>
          <w:szCs w:val="48"/>
        </w:rPr>
        <w:t>A word about terminology:</w:t>
      </w:r>
      <w:r w:rsidRPr="00CB2765">
        <w:rPr>
          <w:sz w:val="48"/>
          <w:szCs w:val="48"/>
        </w:rPr>
        <w:t xml:space="preserve"> This guide uses the terms "analog" and "digital" when describing </w:t>
      </w:r>
      <w:r w:rsidRPr="00CB2765">
        <w:rPr>
          <w:sz w:val="48"/>
          <w:szCs w:val="48"/>
        </w:rPr>
        <w:lastRenderedPageBreak/>
        <w:t xml:space="preserve">wireless communications. </w:t>
      </w:r>
      <w:r w:rsidRPr="00CB2765">
        <w:rPr>
          <w:rStyle w:val="Strong"/>
          <w:rFonts w:eastAsiaTheme="majorEastAsia"/>
          <w:sz w:val="48"/>
          <w:szCs w:val="48"/>
        </w:rPr>
        <w:t>Analog</w:t>
      </w:r>
      <w:r w:rsidRPr="00CB2765">
        <w:rPr>
          <w:sz w:val="48"/>
          <w:szCs w:val="48"/>
        </w:rPr>
        <w:t xml:space="preserve"> cellular services have been available for 25 years and are now accessible across 95% of the U.S. They send a voice through the air using a continuous radio wave. </w:t>
      </w:r>
      <w:r w:rsidRPr="00CB2765">
        <w:rPr>
          <w:rStyle w:val="Strong"/>
          <w:rFonts w:eastAsiaTheme="majorEastAsia"/>
          <w:sz w:val="48"/>
          <w:szCs w:val="48"/>
        </w:rPr>
        <w:t>Digital</w:t>
      </w:r>
      <w:r w:rsidRPr="00CB2765">
        <w:rPr>
          <w:sz w:val="48"/>
          <w:szCs w:val="48"/>
        </w:rPr>
        <w:t xml:space="preserve"> services, available since 1995, convert the signal into the ones and zeros of computer code. In contrast to analog signals which are continuous, digital transmissions are sent as discrete pulses of electricity. In cell phone networks, digital coverage is rapidly catching up to analog coverage and now accounts for more than 85% of the calls made. Digital calls are generally clearer and more secure than analog</w:t>
      </w:r>
      <w:r>
        <w:t>.</w:t>
      </w:r>
    </w:p>
    <w:p w:rsidR="003417CF" w:rsidRDefault="003417CF" w:rsidP="00322067">
      <w:pPr>
        <w:pStyle w:val="text14-black"/>
        <w:jc w:val="both"/>
        <w:rPr>
          <w:rStyle w:val="Strong"/>
          <w:rFonts w:eastAsiaTheme="majorEastAsia"/>
          <w:sz w:val="44"/>
          <w:szCs w:val="44"/>
        </w:rPr>
      </w:pPr>
    </w:p>
    <w:p w:rsidR="003417CF" w:rsidRDefault="003417CF" w:rsidP="00322067">
      <w:pPr>
        <w:pStyle w:val="text14-black"/>
        <w:jc w:val="both"/>
        <w:rPr>
          <w:rStyle w:val="Strong"/>
          <w:rFonts w:eastAsiaTheme="majorEastAsia"/>
          <w:sz w:val="44"/>
          <w:szCs w:val="44"/>
        </w:rPr>
      </w:pPr>
    </w:p>
    <w:p w:rsidR="003417CF" w:rsidRDefault="003417CF" w:rsidP="00322067">
      <w:pPr>
        <w:pStyle w:val="text14-black"/>
        <w:jc w:val="both"/>
        <w:rPr>
          <w:rStyle w:val="Strong"/>
          <w:rFonts w:eastAsiaTheme="majorEastAsia"/>
          <w:sz w:val="44"/>
          <w:szCs w:val="44"/>
        </w:rPr>
      </w:pPr>
    </w:p>
    <w:p w:rsidR="003417CF" w:rsidRDefault="003417CF" w:rsidP="00322067">
      <w:pPr>
        <w:pStyle w:val="text14-black"/>
        <w:jc w:val="both"/>
        <w:rPr>
          <w:rStyle w:val="Strong"/>
          <w:rFonts w:eastAsiaTheme="majorEastAsia"/>
          <w:sz w:val="44"/>
          <w:szCs w:val="44"/>
        </w:rPr>
      </w:pPr>
    </w:p>
    <w:p w:rsidR="003417CF" w:rsidRDefault="003417CF" w:rsidP="00322067">
      <w:pPr>
        <w:pStyle w:val="text14-black"/>
        <w:jc w:val="both"/>
        <w:rPr>
          <w:rStyle w:val="Strong"/>
          <w:rFonts w:eastAsiaTheme="majorEastAsia"/>
          <w:sz w:val="44"/>
          <w:szCs w:val="44"/>
        </w:rPr>
      </w:pPr>
    </w:p>
    <w:p w:rsidR="003417CF" w:rsidRPr="003417CF" w:rsidRDefault="003417CF" w:rsidP="00322067">
      <w:pPr>
        <w:pStyle w:val="text14-black"/>
        <w:jc w:val="both"/>
        <w:rPr>
          <w:sz w:val="44"/>
          <w:szCs w:val="44"/>
        </w:rPr>
      </w:pPr>
    </w:p>
    <w:p w:rsidR="003417CF" w:rsidRDefault="003417CF" w:rsidP="00322067">
      <w:pPr>
        <w:pStyle w:val="text14-black"/>
        <w:jc w:val="both"/>
        <w:rPr>
          <w:rStyle w:val="Strong"/>
          <w:rFonts w:eastAsiaTheme="majorEastAsia"/>
          <w:color w:val="FF0000"/>
          <w:sz w:val="72"/>
          <w:szCs w:val="72"/>
          <w:u w:val="single"/>
        </w:rPr>
      </w:pPr>
      <w:r w:rsidRPr="003417CF">
        <w:rPr>
          <w:rStyle w:val="Strong"/>
          <w:rFonts w:eastAsiaTheme="majorEastAsia"/>
          <w:color w:val="FF0000"/>
          <w:sz w:val="72"/>
          <w:szCs w:val="72"/>
          <w:u w:val="single"/>
        </w:rPr>
        <w:lastRenderedPageBreak/>
        <w:t>BASIC CONCEPT</w:t>
      </w:r>
      <w:r>
        <w:rPr>
          <w:rStyle w:val="Strong"/>
          <w:rFonts w:eastAsiaTheme="majorEastAsia"/>
          <w:color w:val="FF0000"/>
          <w:sz w:val="72"/>
          <w:szCs w:val="72"/>
          <w:u w:val="single"/>
        </w:rPr>
        <w:t>-:</w:t>
      </w:r>
    </w:p>
    <w:p w:rsidR="003417CF" w:rsidRPr="003417CF" w:rsidRDefault="003417CF" w:rsidP="00322067">
      <w:pPr>
        <w:pStyle w:val="text14-black"/>
        <w:jc w:val="both"/>
        <w:rPr>
          <w:sz w:val="44"/>
          <w:szCs w:val="44"/>
        </w:rPr>
      </w:pPr>
      <w:r w:rsidRPr="003417CF">
        <w:t xml:space="preserve">   </w:t>
      </w:r>
      <w:r w:rsidRPr="003417CF">
        <w:rPr>
          <w:sz w:val="44"/>
          <w:szCs w:val="44"/>
        </w:rPr>
        <w:t>There are various ways to help protect your privacy when using Wi-Fi.  Begin with basic common sense.  Look around to see if anyone is surreptitiously trying to look at your computer.  Do not leave your computer unattended.  Never conduct unsecured transactions over unsecured Wi-Fi.  When entering sensitive information (such as your Social Security number, password, or credit card number), ensure that either the webpage encrypts the information or that your Wi-Fi connection is encrypted. Disable your wireless adapter</w:t>
      </w:r>
      <w:r w:rsidRPr="003417CF">
        <w:rPr>
          <w:rStyle w:val="Strong"/>
          <w:rFonts w:eastAsiaTheme="majorEastAsia"/>
          <w:sz w:val="44"/>
          <w:szCs w:val="44"/>
        </w:rPr>
        <w:t xml:space="preserve"> </w:t>
      </w:r>
      <w:r w:rsidRPr="003417CF">
        <w:rPr>
          <w:sz w:val="44"/>
          <w:szCs w:val="44"/>
        </w:rPr>
        <w:t>if you are not using the Internet. Otherwise, you leave your computer open to vulnerabilities if it accidentally connects to the first available network.</w:t>
      </w:r>
    </w:p>
    <w:p w:rsidR="003417CF" w:rsidRDefault="003417CF" w:rsidP="00322067">
      <w:pPr>
        <w:pStyle w:val="text14-black"/>
        <w:jc w:val="both"/>
        <w:rPr>
          <w:rStyle w:val="Strong"/>
          <w:rFonts w:eastAsiaTheme="majorEastAsia"/>
          <w:color w:val="FF0000"/>
          <w:sz w:val="72"/>
          <w:szCs w:val="72"/>
        </w:rPr>
      </w:pPr>
      <w:r w:rsidRPr="003417CF">
        <w:rPr>
          <w:rStyle w:val="Strong"/>
          <w:rFonts w:eastAsiaTheme="majorEastAsia"/>
          <w:color w:val="FF0000"/>
          <w:sz w:val="72"/>
          <w:szCs w:val="72"/>
        </w:rPr>
        <w:t>VPN (Virtual Private Network)</w:t>
      </w:r>
      <w:r>
        <w:rPr>
          <w:rStyle w:val="Strong"/>
          <w:rFonts w:eastAsiaTheme="majorEastAsia"/>
          <w:color w:val="FF0000"/>
          <w:sz w:val="72"/>
          <w:szCs w:val="72"/>
        </w:rPr>
        <w:t>-:</w:t>
      </w:r>
    </w:p>
    <w:p w:rsidR="003417CF" w:rsidRPr="003417CF" w:rsidRDefault="003417CF" w:rsidP="00322067">
      <w:pPr>
        <w:pStyle w:val="text14-black"/>
        <w:jc w:val="both"/>
        <w:rPr>
          <w:sz w:val="44"/>
          <w:szCs w:val="44"/>
        </w:rPr>
      </w:pPr>
      <w:r w:rsidRPr="003417CF">
        <w:rPr>
          <w:sz w:val="44"/>
          <w:szCs w:val="44"/>
        </w:rPr>
        <w:t xml:space="preserve">This is the first line of defense against vulnerabilities created by Wi-Fi. A VPN provides encryption over an unencrypted Wi-Fi connection. This will help ensure that all web pages visited, log-on details, and contents of email messages remain encrypted.  This </w:t>
      </w:r>
      <w:r w:rsidRPr="003417CF">
        <w:rPr>
          <w:sz w:val="44"/>
          <w:szCs w:val="44"/>
        </w:rPr>
        <w:lastRenderedPageBreak/>
        <w:t xml:space="preserve">renders intercepted traffic useless to the hacker. You can obtain software to set up a VPN through your office or home computer, or you can use a commercial provider’s hosted VPN service.  </w:t>
      </w:r>
    </w:p>
    <w:p w:rsidR="003417CF" w:rsidRDefault="003417CF" w:rsidP="00322067">
      <w:pPr>
        <w:spacing w:before="100" w:beforeAutospacing="1" w:after="100" w:afterAutospacing="1"/>
        <w:jc w:val="both"/>
        <w:rPr>
          <w:sz w:val="32"/>
        </w:rPr>
      </w:pPr>
      <w:r>
        <w:rPr>
          <w:rFonts w:ascii="Times New Roman" w:hAnsi="Times New Roman" w:cs="Times New Roman"/>
          <w:sz w:val="23"/>
          <w:szCs w:val="23"/>
          <w:lang w:bidi="ar-SA"/>
        </w:rPr>
        <w:t>.</w:t>
      </w:r>
      <w:r w:rsidRPr="008A5F10">
        <w:rPr>
          <w:color w:val="FF0000"/>
          <w:sz w:val="72"/>
          <w:szCs w:val="72"/>
          <w:u w:val="single"/>
        </w:rPr>
        <w:t xml:space="preserve"> </w:t>
      </w:r>
      <w:r w:rsidRPr="00F35A98">
        <w:rPr>
          <w:color w:val="FF0000"/>
          <w:sz w:val="72"/>
          <w:szCs w:val="72"/>
          <w:u w:val="single"/>
        </w:rPr>
        <w:t>A BRIEF INTRODUCTION TO 8051 MICROCONTROLLER</w:t>
      </w:r>
      <w:r>
        <w:rPr>
          <w:color w:val="FF0000"/>
          <w:sz w:val="72"/>
          <w:szCs w:val="72"/>
        </w:rPr>
        <w:t>-:</w:t>
      </w:r>
      <w:r w:rsidRPr="00F35A98">
        <w:rPr>
          <w:color w:val="FF0000"/>
          <w:sz w:val="72"/>
          <w:szCs w:val="72"/>
        </w:rPr>
        <w:t xml:space="preserve">  </w:t>
      </w:r>
    </w:p>
    <w:p w:rsidR="003417CF" w:rsidRPr="00F35A98" w:rsidRDefault="003417CF" w:rsidP="00322067">
      <w:pPr>
        <w:pStyle w:val="BodyText2"/>
        <w:rPr>
          <w:sz w:val="32"/>
          <w:szCs w:val="32"/>
        </w:rPr>
      </w:pPr>
      <w:r w:rsidRPr="00F35A98">
        <w:rPr>
          <w:sz w:val="32"/>
          <w:szCs w:val="32"/>
        </w:rPr>
        <w:t xml:space="preserve">           When we have to learn about a new computer we have to familiarize about the machine capability we are using, and we can do it by studying the internal hardware design (devices architecture), and also to know about the size, number and the size of the registers.</w:t>
      </w:r>
    </w:p>
    <w:p w:rsidR="003417CF" w:rsidRPr="00F35A98" w:rsidRDefault="003417CF" w:rsidP="00322067">
      <w:pPr>
        <w:spacing w:before="100" w:beforeAutospacing="1" w:after="100" w:afterAutospacing="1"/>
        <w:jc w:val="both"/>
        <w:rPr>
          <w:b/>
          <w:sz w:val="32"/>
          <w:szCs w:val="32"/>
        </w:rPr>
      </w:pPr>
      <w:r w:rsidRPr="00F35A98">
        <w:rPr>
          <w:sz w:val="32"/>
          <w:szCs w:val="32"/>
        </w:rPr>
        <w:t xml:space="preserve">         A microcontroller is a single chip that contains the processor (the CPU), non-volatile memory for the program (ROM or flash), volatile memory for input and output (RAM), a clock and an I/O control unit. Also called a "computer on a chip," billions of microcontroller units (MCUs) are embedded each year in a myriad of products from toys to appliances to automobiles. For example, a single vehicle can use 70 or more microcontrollers. The following picture describes a general block diagram of microcontroller.  </w:t>
      </w:r>
    </w:p>
    <w:p w:rsidR="003417CF" w:rsidRPr="00F35A98" w:rsidRDefault="003417CF" w:rsidP="00322067">
      <w:pPr>
        <w:spacing w:before="100" w:beforeAutospacing="1" w:after="100" w:afterAutospacing="1"/>
        <w:jc w:val="both"/>
        <w:rPr>
          <w:sz w:val="32"/>
          <w:szCs w:val="32"/>
        </w:rPr>
      </w:pPr>
      <w:r w:rsidRPr="00F35A98">
        <w:rPr>
          <w:b/>
          <w:sz w:val="32"/>
          <w:szCs w:val="32"/>
        </w:rPr>
        <w:t>AT89S52:</w:t>
      </w:r>
      <w:r w:rsidRPr="00F35A98">
        <w:rPr>
          <w:sz w:val="32"/>
          <w:szCs w:val="32"/>
        </w:rPr>
        <w:t xml:space="preserve">   The AT89S52 is a low-power, high-performance CMOS 8-bit microcontroller with 8K bytes of in-system programmable Flash memory. The device is manufactured using Atmel’s high-density nonvolatile memory technology and is compatible with the industry-standard 80C51 instruction set and </w:t>
      </w:r>
      <w:proofErr w:type="spellStart"/>
      <w:r w:rsidRPr="00F35A98">
        <w:rPr>
          <w:sz w:val="32"/>
          <w:szCs w:val="32"/>
        </w:rPr>
        <w:t>pinout</w:t>
      </w:r>
      <w:proofErr w:type="spellEnd"/>
      <w:r w:rsidRPr="00F35A98">
        <w:rPr>
          <w:sz w:val="32"/>
          <w:szCs w:val="32"/>
        </w:rPr>
        <w:t xml:space="preserve">. The on-chip Flash allows the program memory to be reprogrammed in-system or by a conventional </w:t>
      </w:r>
      <w:r w:rsidRPr="00F35A98">
        <w:rPr>
          <w:sz w:val="32"/>
          <w:szCs w:val="32"/>
        </w:rPr>
        <w:lastRenderedPageBreak/>
        <w:t>nonvolatile memory pro-</w:t>
      </w:r>
      <w:proofErr w:type="spellStart"/>
      <w:r w:rsidRPr="00F35A98">
        <w:rPr>
          <w:sz w:val="32"/>
          <w:szCs w:val="32"/>
        </w:rPr>
        <w:t>grammer</w:t>
      </w:r>
      <w:proofErr w:type="spellEnd"/>
      <w:r w:rsidRPr="00F35A98">
        <w:rPr>
          <w:sz w:val="32"/>
          <w:szCs w:val="32"/>
        </w:rPr>
        <w:t>. By combining a versatile 8-bit CPU with in-system programmable Flash on a monolithic chip, the Atmel AT89S52 is a powerful microcontroller, which provides a highly flexible and cost-effective solution to many, embedded control applications. The AT89S52 provides the following standard features: 8K bytes of Flash, 256 bytes of RAM, 32 I/O lines, Watchdog timer, two data pointers, three 16-bit timer/counters, a six-vector two-level interrupt architecture, a full duplex serial port, on-chip oscillator, and clock circuitry. In addition, the AT89S52 is designed with static logic for operation down to zero frequency and supports two software selectable power saving modes. The Idle Mode stops the CPU while allowing the RAM, timer/counters, serial port, and interrupt system to continue functioning. The Power-down mode saves the RAM con-tents but freezes the oscillator, disabling all other chip functions until the next interrupt</w:t>
      </w:r>
    </w:p>
    <w:p w:rsidR="003417CF" w:rsidRPr="00F35A98" w:rsidRDefault="003417CF" w:rsidP="00322067">
      <w:pPr>
        <w:spacing w:before="100" w:beforeAutospacing="1" w:after="100" w:afterAutospacing="1"/>
        <w:jc w:val="both"/>
        <w:rPr>
          <w:sz w:val="32"/>
          <w:szCs w:val="32"/>
        </w:rPr>
      </w:pPr>
      <w:r w:rsidRPr="00F35A98">
        <w:rPr>
          <w:noProof/>
          <w:sz w:val="32"/>
          <w:szCs w:val="32"/>
          <w:lang w:bidi="ar-SA"/>
        </w:rPr>
        <w:lastRenderedPageBreak/>
        <w:drawing>
          <wp:inline distT="0" distB="0" distL="0" distR="0">
            <wp:extent cx="4714240" cy="6175375"/>
            <wp:effectExtent l="1905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cstate="print"/>
                    <a:srcRect/>
                    <a:stretch>
                      <a:fillRect/>
                    </a:stretch>
                  </pic:blipFill>
                  <pic:spPr bwMode="auto">
                    <a:xfrm>
                      <a:off x="0" y="0"/>
                      <a:ext cx="4714240" cy="6175375"/>
                    </a:xfrm>
                    <a:prstGeom prst="rect">
                      <a:avLst/>
                    </a:prstGeom>
                    <a:noFill/>
                    <a:ln w="9525">
                      <a:noFill/>
                      <a:miter lim="800000"/>
                      <a:headEnd/>
                      <a:tailEnd/>
                    </a:ln>
                  </pic:spPr>
                </pic:pic>
              </a:graphicData>
            </a:graphic>
          </wp:inline>
        </w:drawing>
      </w:r>
    </w:p>
    <w:p w:rsidR="003417CF" w:rsidRPr="00F35A98" w:rsidRDefault="003417CF" w:rsidP="00322067">
      <w:pPr>
        <w:spacing w:before="100" w:beforeAutospacing="1" w:after="100" w:afterAutospacing="1"/>
        <w:jc w:val="both"/>
        <w:rPr>
          <w:sz w:val="32"/>
          <w:szCs w:val="32"/>
        </w:rPr>
      </w:pPr>
    </w:p>
    <w:p w:rsidR="003417CF" w:rsidRPr="00F35A98" w:rsidRDefault="003417CF" w:rsidP="00322067">
      <w:pPr>
        <w:spacing w:before="100" w:beforeAutospacing="1" w:after="100" w:afterAutospacing="1"/>
        <w:jc w:val="both"/>
        <w:rPr>
          <w:sz w:val="32"/>
          <w:szCs w:val="32"/>
        </w:rPr>
      </w:pPr>
      <w:r w:rsidRPr="00F35A98">
        <w:rPr>
          <w:sz w:val="32"/>
          <w:szCs w:val="32"/>
        </w:rPr>
        <w:br/>
        <w:t>The hardware is driven by a set of program instructions, or software. Once familiar with hardware and software, the user can then apply the microcontroller to the problems easily.  </w:t>
      </w:r>
    </w:p>
    <w:p w:rsidR="003417CF" w:rsidRPr="00F35A98" w:rsidRDefault="003417CF" w:rsidP="00322067">
      <w:pPr>
        <w:spacing w:before="100" w:beforeAutospacing="1" w:after="100" w:afterAutospacing="1"/>
        <w:jc w:val="both"/>
        <w:rPr>
          <w:sz w:val="32"/>
          <w:szCs w:val="32"/>
        </w:rPr>
      </w:pPr>
    </w:p>
    <w:p w:rsidR="003417CF" w:rsidRPr="00F35A98" w:rsidRDefault="003417CF" w:rsidP="00322067">
      <w:pPr>
        <w:spacing w:before="100" w:beforeAutospacing="1" w:after="100" w:afterAutospacing="1"/>
        <w:jc w:val="both"/>
        <w:rPr>
          <w:sz w:val="32"/>
          <w:szCs w:val="32"/>
        </w:rPr>
      </w:pPr>
    </w:p>
    <w:p w:rsidR="003417CF" w:rsidRPr="00F35A98" w:rsidRDefault="003417CF" w:rsidP="00322067">
      <w:pPr>
        <w:spacing w:before="100" w:beforeAutospacing="1" w:after="100" w:afterAutospacing="1"/>
        <w:jc w:val="both"/>
        <w:rPr>
          <w:sz w:val="32"/>
          <w:szCs w:val="32"/>
        </w:rPr>
      </w:pPr>
    </w:p>
    <w:p w:rsidR="003417CF" w:rsidRPr="00F35A98" w:rsidRDefault="003417CF" w:rsidP="00322067">
      <w:pPr>
        <w:spacing w:before="100" w:beforeAutospacing="1" w:after="100" w:afterAutospacing="1"/>
        <w:jc w:val="both"/>
        <w:rPr>
          <w:sz w:val="32"/>
          <w:szCs w:val="32"/>
        </w:rPr>
      </w:pPr>
      <w:r w:rsidRPr="00F35A98">
        <w:rPr>
          <w:sz w:val="32"/>
          <w:szCs w:val="32"/>
        </w:rPr>
        <w:t xml:space="preserve">The pin diagram of the 8051 shows all of the input/output pins unique to microcontrollers: </w:t>
      </w:r>
    </w:p>
    <w:p w:rsidR="003417CF" w:rsidRPr="00F35A98" w:rsidRDefault="003417CF" w:rsidP="00322067">
      <w:pPr>
        <w:spacing w:before="100" w:beforeAutospacing="1" w:after="100" w:afterAutospacing="1"/>
        <w:jc w:val="both"/>
        <w:rPr>
          <w:sz w:val="32"/>
          <w:szCs w:val="32"/>
        </w:rPr>
      </w:pPr>
      <w:r w:rsidRPr="00F35A98">
        <w:rPr>
          <w:noProof/>
          <w:sz w:val="32"/>
          <w:szCs w:val="32"/>
          <w:lang w:bidi="ar-SA"/>
        </w:rPr>
        <w:drawing>
          <wp:inline distT="0" distB="0" distL="0" distR="0">
            <wp:extent cx="4097020" cy="4358005"/>
            <wp:effectExtent l="0" t="0" r="0" b="0"/>
            <wp:docPr id="34" name="Picture 34"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age003"/>
                    <pic:cNvPicPr>
                      <a:picLocks noChangeAspect="1" noChangeArrowheads="1"/>
                    </pic:cNvPicPr>
                  </pic:nvPicPr>
                  <pic:blipFill>
                    <a:blip r:embed="rId7" cstate="print"/>
                    <a:srcRect l="-72064"/>
                    <a:stretch>
                      <a:fillRect/>
                    </a:stretch>
                  </pic:blipFill>
                  <pic:spPr bwMode="auto">
                    <a:xfrm>
                      <a:off x="0" y="0"/>
                      <a:ext cx="4097020" cy="4358005"/>
                    </a:xfrm>
                    <a:prstGeom prst="rect">
                      <a:avLst/>
                    </a:prstGeom>
                    <a:noFill/>
                    <a:ln w="9525">
                      <a:noFill/>
                      <a:miter lim="800000"/>
                      <a:headEnd/>
                      <a:tailEnd/>
                    </a:ln>
                  </pic:spPr>
                </pic:pic>
              </a:graphicData>
            </a:graphic>
          </wp:inline>
        </w:drawing>
      </w:r>
    </w:p>
    <w:p w:rsidR="003417CF" w:rsidRPr="00F35A98" w:rsidRDefault="003417CF" w:rsidP="00322067">
      <w:pPr>
        <w:spacing w:before="100" w:beforeAutospacing="1" w:after="100" w:afterAutospacing="1"/>
        <w:jc w:val="both"/>
        <w:rPr>
          <w:sz w:val="32"/>
          <w:szCs w:val="32"/>
        </w:rPr>
      </w:pPr>
      <w:r w:rsidRPr="00F35A98">
        <w:rPr>
          <w:sz w:val="32"/>
          <w:szCs w:val="32"/>
        </w:rPr>
        <w:t>The following are some of the capabilities of 8051 microcontroller.</w:t>
      </w:r>
    </w:p>
    <w:p w:rsidR="003417CF" w:rsidRPr="00F35A98" w:rsidRDefault="003417CF" w:rsidP="00322067">
      <w:pPr>
        <w:numPr>
          <w:ilvl w:val="0"/>
          <w:numId w:val="1"/>
        </w:numPr>
        <w:spacing w:before="100" w:beforeAutospacing="1" w:after="100" w:afterAutospacing="1" w:line="240" w:lineRule="auto"/>
        <w:jc w:val="both"/>
        <w:rPr>
          <w:sz w:val="32"/>
          <w:szCs w:val="32"/>
        </w:rPr>
      </w:pPr>
      <w:r w:rsidRPr="00F35A98">
        <w:rPr>
          <w:sz w:val="32"/>
          <w:szCs w:val="32"/>
        </w:rPr>
        <w:t xml:space="preserve">  Internal ROM and RAM</w:t>
      </w:r>
    </w:p>
    <w:p w:rsidR="003417CF" w:rsidRPr="00F35A98" w:rsidRDefault="003417CF" w:rsidP="00322067">
      <w:pPr>
        <w:numPr>
          <w:ilvl w:val="0"/>
          <w:numId w:val="1"/>
        </w:numPr>
        <w:spacing w:before="100" w:beforeAutospacing="1" w:after="100" w:afterAutospacing="1" w:line="240" w:lineRule="auto"/>
        <w:jc w:val="both"/>
        <w:rPr>
          <w:sz w:val="32"/>
          <w:szCs w:val="32"/>
        </w:rPr>
      </w:pPr>
      <w:r w:rsidRPr="00F35A98">
        <w:rPr>
          <w:sz w:val="32"/>
          <w:szCs w:val="32"/>
        </w:rPr>
        <w:t xml:space="preserve">  I/O ports with programmable pins</w:t>
      </w:r>
    </w:p>
    <w:p w:rsidR="003417CF" w:rsidRPr="00F35A98" w:rsidRDefault="003417CF" w:rsidP="00322067">
      <w:pPr>
        <w:numPr>
          <w:ilvl w:val="0"/>
          <w:numId w:val="1"/>
        </w:numPr>
        <w:spacing w:before="100" w:beforeAutospacing="1" w:after="100" w:afterAutospacing="1" w:line="240" w:lineRule="auto"/>
        <w:jc w:val="both"/>
        <w:rPr>
          <w:sz w:val="32"/>
          <w:szCs w:val="32"/>
        </w:rPr>
      </w:pPr>
      <w:r w:rsidRPr="00F35A98">
        <w:rPr>
          <w:sz w:val="32"/>
          <w:szCs w:val="32"/>
        </w:rPr>
        <w:t xml:space="preserve">  Timers and counters</w:t>
      </w:r>
    </w:p>
    <w:p w:rsidR="003417CF" w:rsidRPr="00F35A98" w:rsidRDefault="003417CF" w:rsidP="00322067">
      <w:pPr>
        <w:numPr>
          <w:ilvl w:val="0"/>
          <w:numId w:val="1"/>
        </w:numPr>
        <w:spacing w:before="100" w:beforeAutospacing="1" w:after="100" w:afterAutospacing="1" w:line="240" w:lineRule="auto"/>
        <w:jc w:val="both"/>
        <w:rPr>
          <w:sz w:val="32"/>
          <w:szCs w:val="32"/>
        </w:rPr>
      </w:pPr>
      <w:r w:rsidRPr="00F35A98">
        <w:rPr>
          <w:sz w:val="32"/>
          <w:szCs w:val="32"/>
        </w:rPr>
        <w:t xml:space="preserve">   Serial data communication</w:t>
      </w:r>
    </w:p>
    <w:p w:rsidR="003417CF" w:rsidRPr="00F35A98" w:rsidRDefault="003417CF" w:rsidP="00322067">
      <w:pPr>
        <w:spacing w:before="100" w:beforeAutospacing="1" w:after="100" w:afterAutospacing="1"/>
        <w:jc w:val="both"/>
        <w:rPr>
          <w:sz w:val="32"/>
          <w:szCs w:val="32"/>
        </w:rPr>
      </w:pPr>
      <w:r w:rsidRPr="00F35A98">
        <w:rPr>
          <w:sz w:val="32"/>
          <w:szCs w:val="32"/>
        </w:rPr>
        <w:lastRenderedPageBreak/>
        <w:t xml:space="preserve">The 8051 architecture consists of these specific features: </w:t>
      </w:r>
    </w:p>
    <w:p w:rsidR="003417CF" w:rsidRPr="00F35A98" w:rsidRDefault="003417CF" w:rsidP="00322067">
      <w:pPr>
        <w:numPr>
          <w:ilvl w:val="2"/>
          <w:numId w:val="2"/>
        </w:numPr>
        <w:spacing w:before="100" w:beforeAutospacing="1" w:after="100" w:afterAutospacing="1" w:line="240" w:lineRule="auto"/>
        <w:ind w:left="1620" w:hanging="900"/>
        <w:jc w:val="both"/>
        <w:rPr>
          <w:sz w:val="32"/>
          <w:szCs w:val="32"/>
        </w:rPr>
      </w:pPr>
      <w:r w:rsidRPr="00F35A98">
        <w:rPr>
          <w:sz w:val="32"/>
          <w:szCs w:val="32"/>
        </w:rPr>
        <w:t>16 bit PC &amp;data pointer (DPTR)</w:t>
      </w:r>
    </w:p>
    <w:p w:rsidR="003417CF" w:rsidRPr="00F35A98" w:rsidRDefault="003417CF" w:rsidP="00322067">
      <w:pPr>
        <w:numPr>
          <w:ilvl w:val="2"/>
          <w:numId w:val="2"/>
        </w:numPr>
        <w:spacing w:before="100" w:beforeAutospacing="1" w:after="100" w:afterAutospacing="1" w:line="240" w:lineRule="auto"/>
        <w:ind w:left="1620" w:hanging="900"/>
        <w:jc w:val="both"/>
        <w:rPr>
          <w:sz w:val="32"/>
          <w:szCs w:val="32"/>
        </w:rPr>
      </w:pPr>
      <w:r w:rsidRPr="00F35A98">
        <w:rPr>
          <w:sz w:val="32"/>
          <w:szCs w:val="32"/>
        </w:rPr>
        <w:t>8 bit program status word (PSW)</w:t>
      </w:r>
    </w:p>
    <w:p w:rsidR="003417CF" w:rsidRPr="00F35A98" w:rsidRDefault="003417CF" w:rsidP="00322067">
      <w:pPr>
        <w:numPr>
          <w:ilvl w:val="2"/>
          <w:numId w:val="2"/>
        </w:numPr>
        <w:spacing w:before="100" w:beforeAutospacing="1" w:after="100" w:afterAutospacing="1" w:line="240" w:lineRule="auto"/>
        <w:ind w:left="1620" w:hanging="900"/>
        <w:jc w:val="both"/>
        <w:rPr>
          <w:sz w:val="32"/>
          <w:szCs w:val="32"/>
        </w:rPr>
      </w:pPr>
      <w:r w:rsidRPr="00F35A98">
        <w:rPr>
          <w:sz w:val="32"/>
          <w:szCs w:val="32"/>
        </w:rPr>
        <w:t>8 bit stack pointer (SP)</w:t>
      </w:r>
    </w:p>
    <w:p w:rsidR="003417CF" w:rsidRPr="00F35A98" w:rsidRDefault="003417CF" w:rsidP="00322067">
      <w:pPr>
        <w:numPr>
          <w:ilvl w:val="2"/>
          <w:numId w:val="2"/>
        </w:numPr>
        <w:spacing w:before="100" w:beforeAutospacing="1" w:after="100" w:afterAutospacing="1" w:line="240" w:lineRule="auto"/>
        <w:ind w:left="1620" w:hanging="900"/>
        <w:jc w:val="both"/>
        <w:rPr>
          <w:sz w:val="32"/>
          <w:szCs w:val="32"/>
        </w:rPr>
      </w:pPr>
      <w:r w:rsidRPr="00F35A98">
        <w:rPr>
          <w:sz w:val="32"/>
          <w:szCs w:val="32"/>
        </w:rPr>
        <w:t xml:space="preserve">Internal ROM 4k </w:t>
      </w:r>
    </w:p>
    <w:p w:rsidR="003417CF" w:rsidRPr="00F35A98" w:rsidRDefault="003417CF" w:rsidP="00322067">
      <w:pPr>
        <w:numPr>
          <w:ilvl w:val="2"/>
          <w:numId w:val="2"/>
        </w:numPr>
        <w:spacing w:before="100" w:beforeAutospacing="1" w:after="100" w:afterAutospacing="1" w:line="240" w:lineRule="auto"/>
        <w:ind w:left="1620" w:hanging="900"/>
        <w:jc w:val="both"/>
        <w:rPr>
          <w:sz w:val="32"/>
          <w:szCs w:val="32"/>
        </w:rPr>
      </w:pPr>
      <w:r w:rsidRPr="00F35A98">
        <w:rPr>
          <w:sz w:val="32"/>
          <w:szCs w:val="32"/>
        </w:rPr>
        <w:t>Internal RAM of 128 bytes.</w:t>
      </w:r>
    </w:p>
    <w:p w:rsidR="003417CF" w:rsidRPr="00F35A98" w:rsidRDefault="003417CF" w:rsidP="00322067">
      <w:pPr>
        <w:numPr>
          <w:ilvl w:val="2"/>
          <w:numId w:val="2"/>
        </w:numPr>
        <w:spacing w:before="100" w:beforeAutospacing="1" w:after="100" w:afterAutospacing="1" w:line="240" w:lineRule="auto"/>
        <w:ind w:left="1620" w:hanging="900"/>
        <w:jc w:val="both"/>
        <w:rPr>
          <w:sz w:val="32"/>
          <w:szCs w:val="32"/>
        </w:rPr>
      </w:pPr>
      <w:r w:rsidRPr="00F35A98">
        <w:rPr>
          <w:sz w:val="32"/>
          <w:szCs w:val="32"/>
        </w:rPr>
        <w:t>4 register banks, each containing 8 registers</w:t>
      </w:r>
    </w:p>
    <w:p w:rsidR="003417CF" w:rsidRPr="00F35A98" w:rsidRDefault="003417CF" w:rsidP="00322067">
      <w:pPr>
        <w:numPr>
          <w:ilvl w:val="2"/>
          <w:numId w:val="2"/>
        </w:numPr>
        <w:spacing w:before="100" w:beforeAutospacing="1" w:after="100" w:afterAutospacing="1" w:line="240" w:lineRule="auto"/>
        <w:ind w:left="1620" w:hanging="900"/>
        <w:jc w:val="both"/>
        <w:rPr>
          <w:sz w:val="32"/>
          <w:szCs w:val="32"/>
        </w:rPr>
      </w:pPr>
      <w:r w:rsidRPr="00F35A98">
        <w:rPr>
          <w:sz w:val="32"/>
          <w:szCs w:val="32"/>
        </w:rPr>
        <w:t>80 bits of general purpose data memory</w:t>
      </w:r>
    </w:p>
    <w:p w:rsidR="003417CF" w:rsidRPr="00F35A98" w:rsidRDefault="003417CF" w:rsidP="00322067">
      <w:pPr>
        <w:numPr>
          <w:ilvl w:val="2"/>
          <w:numId w:val="2"/>
        </w:numPr>
        <w:spacing w:before="100" w:beforeAutospacing="1" w:after="100" w:afterAutospacing="1" w:line="240" w:lineRule="auto"/>
        <w:ind w:left="1620" w:hanging="900"/>
        <w:jc w:val="both"/>
        <w:rPr>
          <w:sz w:val="32"/>
          <w:szCs w:val="32"/>
        </w:rPr>
      </w:pPr>
      <w:r w:rsidRPr="00F35A98">
        <w:rPr>
          <w:sz w:val="32"/>
          <w:szCs w:val="32"/>
        </w:rPr>
        <w:t>32 input/output pins arranged as four 8 bit ports: P0-P3</w:t>
      </w:r>
    </w:p>
    <w:p w:rsidR="003417CF" w:rsidRPr="00F35A98" w:rsidRDefault="003417CF" w:rsidP="00322067">
      <w:pPr>
        <w:numPr>
          <w:ilvl w:val="2"/>
          <w:numId w:val="2"/>
        </w:numPr>
        <w:spacing w:before="100" w:beforeAutospacing="1" w:after="100" w:afterAutospacing="1" w:line="240" w:lineRule="auto"/>
        <w:ind w:left="1620" w:hanging="900"/>
        <w:jc w:val="both"/>
        <w:rPr>
          <w:sz w:val="32"/>
          <w:szCs w:val="32"/>
        </w:rPr>
      </w:pPr>
      <w:r w:rsidRPr="00F35A98">
        <w:rPr>
          <w:sz w:val="32"/>
          <w:szCs w:val="32"/>
        </w:rPr>
        <w:t>Two 16 bit timer/counters: T0-T1</w:t>
      </w:r>
    </w:p>
    <w:p w:rsidR="003417CF" w:rsidRPr="00F35A98" w:rsidRDefault="003417CF" w:rsidP="00322067">
      <w:pPr>
        <w:numPr>
          <w:ilvl w:val="2"/>
          <w:numId w:val="2"/>
        </w:numPr>
        <w:spacing w:before="100" w:beforeAutospacing="1" w:after="100" w:afterAutospacing="1" w:line="240" w:lineRule="auto"/>
        <w:ind w:hanging="1800"/>
        <w:jc w:val="both"/>
        <w:rPr>
          <w:b/>
          <w:sz w:val="32"/>
          <w:szCs w:val="32"/>
        </w:rPr>
      </w:pPr>
      <w:r w:rsidRPr="00F35A98">
        <w:rPr>
          <w:sz w:val="32"/>
          <w:szCs w:val="32"/>
        </w:rPr>
        <w:t>Two external and three internal interrupt sources Oscillator and    clock circuits.</w:t>
      </w:r>
    </w:p>
    <w:p w:rsidR="003417CF" w:rsidRDefault="003417CF" w:rsidP="00322067">
      <w:pPr>
        <w:jc w:val="both"/>
      </w:pPr>
    </w:p>
    <w:p w:rsidR="003E162E" w:rsidRDefault="003E162E" w:rsidP="00322067">
      <w:pPr>
        <w:jc w:val="both"/>
        <w:rPr>
          <w:color w:val="FF0000"/>
          <w:sz w:val="72"/>
          <w:szCs w:val="72"/>
          <w:u w:val="single"/>
        </w:rPr>
      </w:pPr>
    </w:p>
    <w:p w:rsidR="003E162E" w:rsidRDefault="003E162E" w:rsidP="00322067">
      <w:pPr>
        <w:jc w:val="both"/>
        <w:rPr>
          <w:color w:val="FF0000"/>
          <w:sz w:val="72"/>
          <w:szCs w:val="72"/>
          <w:u w:val="single"/>
        </w:rPr>
      </w:pPr>
    </w:p>
    <w:p w:rsidR="003E162E" w:rsidRDefault="003E162E" w:rsidP="00322067">
      <w:pPr>
        <w:jc w:val="both"/>
        <w:rPr>
          <w:color w:val="FF0000"/>
          <w:sz w:val="72"/>
          <w:szCs w:val="72"/>
          <w:u w:val="single"/>
        </w:rPr>
      </w:pPr>
    </w:p>
    <w:p w:rsidR="003E162E" w:rsidRDefault="003E162E" w:rsidP="00322067">
      <w:pPr>
        <w:jc w:val="both"/>
        <w:rPr>
          <w:color w:val="FF0000"/>
          <w:sz w:val="72"/>
          <w:szCs w:val="72"/>
          <w:u w:val="single"/>
        </w:rPr>
      </w:pPr>
    </w:p>
    <w:p w:rsidR="003E162E" w:rsidRDefault="003E162E" w:rsidP="00322067">
      <w:pPr>
        <w:jc w:val="both"/>
        <w:rPr>
          <w:color w:val="FF0000"/>
          <w:sz w:val="72"/>
          <w:szCs w:val="72"/>
          <w:u w:val="single"/>
        </w:rPr>
      </w:pPr>
    </w:p>
    <w:p w:rsidR="003E162E" w:rsidRDefault="003E162E" w:rsidP="00322067">
      <w:pPr>
        <w:jc w:val="both"/>
        <w:rPr>
          <w:color w:val="FF0000"/>
          <w:sz w:val="72"/>
          <w:szCs w:val="72"/>
          <w:u w:val="single"/>
        </w:rPr>
      </w:pPr>
    </w:p>
    <w:p w:rsidR="003E162E" w:rsidRDefault="003E162E" w:rsidP="00322067">
      <w:pPr>
        <w:jc w:val="both"/>
        <w:rPr>
          <w:color w:val="FF0000"/>
          <w:sz w:val="72"/>
          <w:szCs w:val="72"/>
          <w:u w:val="single"/>
        </w:rPr>
      </w:pPr>
      <w:r w:rsidRPr="003E162E">
        <w:rPr>
          <w:color w:val="FF0000"/>
          <w:sz w:val="72"/>
          <w:szCs w:val="72"/>
          <w:u w:val="single"/>
        </w:rPr>
        <w:lastRenderedPageBreak/>
        <w:t>BLOCK</w:t>
      </w:r>
      <w:r>
        <w:rPr>
          <w:color w:val="FF0000"/>
          <w:sz w:val="72"/>
          <w:szCs w:val="72"/>
          <w:u w:val="single"/>
        </w:rPr>
        <w:t xml:space="preserve"> </w:t>
      </w:r>
      <w:r w:rsidRPr="003E162E">
        <w:rPr>
          <w:color w:val="FF0000"/>
          <w:sz w:val="72"/>
          <w:szCs w:val="72"/>
          <w:u w:val="single"/>
        </w:rPr>
        <w:t xml:space="preserve">DIAGRAM </w:t>
      </w:r>
      <w:r>
        <w:rPr>
          <w:color w:val="FF0000"/>
          <w:sz w:val="72"/>
          <w:szCs w:val="72"/>
          <w:u w:val="single"/>
        </w:rPr>
        <w:t>-:</w:t>
      </w:r>
    </w:p>
    <w:p w:rsidR="003E162E" w:rsidRDefault="003E162E" w:rsidP="00322067">
      <w:pPr>
        <w:jc w:val="both"/>
        <w:rPr>
          <w:color w:val="FF0000"/>
          <w:sz w:val="72"/>
          <w:szCs w:val="72"/>
          <w:u w:val="single"/>
        </w:rPr>
      </w:pPr>
    </w:p>
    <w:p w:rsidR="003417CF" w:rsidRDefault="003E162E" w:rsidP="00322067">
      <w:pPr>
        <w:jc w:val="both"/>
      </w:pPr>
      <w:r>
        <w:rPr>
          <w:noProof/>
          <w:lang w:bidi="ar-SA"/>
        </w:rPr>
        <w:drawing>
          <wp:inline distT="0" distB="0" distL="0" distR="0">
            <wp:extent cx="6464877" cy="5058888"/>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466914" cy="5060482"/>
                    </a:xfrm>
                    <a:prstGeom prst="rect">
                      <a:avLst/>
                    </a:prstGeom>
                    <a:noFill/>
                    <a:ln w="9525">
                      <a:noFill/>
                      <a:miter lim="800000"/>
                      <a:headEnd/>
                      <a:tailEnd/>
                    </a:ln>
                  </pic:spPr>
                </pic:pic>
              </a:graphicData>
            </a:graphic>
          </wp:inline>
        </w:drawing>
      </w:r>
    </w:p>
    <w:p w:rsidR="003E162E" w:rsidRDefault="003E162E" w:rsidP="00322067">
      <w:pPr>
        <w:tabs>
          <w:tab w:val="left" w:pos="1777"/>
        </w:tabs>
        <w:jc w:val="both"/>
        <w:rPr>
          <w:color w:val="FF0000"/>
          <w:sz w:val="72"/>
          <w:szCs w:val="72"/>
          <w:u w:val="single"/>
        </w:rPr>
      </w:pPr>
    </w:p>
    <w:p w:rsidR="003E162E" w:rsidRDefault="003E162E" w:rsidP="00322067">
      <w:pPr>
        <w:tabs>
          <w:tab w:val="left" w:pos="1777"/>
        </w:tabs>
        <w:jc w:val="both"/>
        <w:rPr>
          <w:color w:val="FF0000"/>
          <w:sz w:val="72"/>
          <w:szCs w:val="72"/>
          <w:u w:val="single"/>
        </w:rPr>
      </w:pPr>
    </w:p>
    <w:p w:rsidR="003E162E" w:rsidRDefault="003E162E" w:rsidP="00322067">
      <w:pPr>
        <w:tabs>
          <w:tab w:val="left" w:pos="1777"/>
        </w:tabs>
        <w:jc w:val="both"/>
        <w:rPr>
          <w:color w:val="FF0000"/>
          <w:sz w:val="72"/>
          <w:szCs w:val="72"/>
          <w:u w:val="single"/>
        </w:rPr>
      </w:pPr>
    </w:p>
    <w:p w:rsidR="003E162E" w:rsidRDefault="003E162E" w:rsidP="00322067">
      <w:pPr>
        <w:tabs>
          <w:tab w:val="left" w:pos="1777"/>
        </w:tabs>
        <w:jc w:val="both"/>
        <w:rPr>
          <w:color w:val="FF0000"/>
          <w:sz w:val="72"/>
          <w:szCs w:val="72"/>
          <w:u w:val="single"/>
        </w:rPr>
      </w:pPr>
      <w:r w:rsidRPr="003E162E">
        <w:rPr>
          <w:color w:val="FF0000"/>
          <w:sz w:val="72"/>
          <w:szCs w:val="72"/>
          <w:u w:val="single"/>
        </w:rPr>
        <w:t>CONCLUSIO</w:t>
      </w:r>
      <w:r>
        <w:rPr>
          <w:color w:val="FF0000"/>
          <w:sz w:val="72"/>
          <w:szCs w:val="72"/>
          <w:u w:val="single"/>
        </w:rPr>
        <w:t>N-:</w:t>
      </w:r>
    </w:p>
    <w:p w:rsidR="003417CF" w:rsidRDefault="003417CF" w:rsidP="00322067">
      <w:pPr>
        <w:tabs>
          <w:tab w:val="left" w:pos="1777"/>
        </w:tabs>
        <w:jc w:val="both"/>
      </w:pPr>
      <w:r w:rsidRPr="003E162E">
        <w:rPr>
          <w:sz w:val="48"/>
          <w:szCs w:val="48"/>
        </w:rPr>
        <w:tab/>
        <w:t>Wireless networks have spawned a new past-time among hobbyists and corporate spies called war-driving. The data voyeur drives around a neighborhood or office district using a laptop and free software to locate unsecured wireless networks in the vicinity, usually within 100 yards of the source. The laptop captures the data that is transmitted to and from the network's computers and printers. The data could include anything from one's household finances to business secrets</w:t>
      </w:r>
      <w:r>
        <w:t>.</w:t>
      </w:r>
    </w:p>
    <w:p w:rsidR="003417CF" w:rsidRDefault="003417CF" w:rsidP="00322067">
      <w:pPr>
        <w:jc w:val="both"/>
      </w:pPr>
      <w:r>
        <w:br w:type="page"/>
      </w:r>
    </w:p>
    <w:p w:rsidR="003E162E" w:rsidRPr="00C45E0B" w:rsidRDefault="003E162E" w:rsidP="00322067">
      <w:pPr>
        <w:autoSpaceDE w:val="0"/>
        <w:autoSpaceDN w:val="0"/>
        <w:adjustRightInd w:val="0"/>
        <w:jc w:val="both"/>
        <w:rPr>
          <w:rFonts w:ascii="Arial" w:hAnsi="Arial" w:cs="Arial"/>
          <w:b/>
          <w:color w:val="FF0000"/>
          <w:sz w:val="72"/>
          <w:szCs w:val="72"/>
          <w:u w:val="single"/>
        </w:rPr>
      </w:pPr>
      <w:r>
        <w:lastRenderedPageBreak/>
        <w:tab/>
      </w:r>
      <w:r w:rsidRPr="00C45E0B">
        <w:rPr>
          <w:rFonts w:ascii="Arial" w:hAnsi="Arial" w:cs="Arial"/>
          <w:b/>
          <w:color w:val="FF0000"/>
          <w:sz w:val="72"/>
          <w:szCs w:val="72"/>
          <w:u w:val="single"/>
        </w:rPr>
        <w:t>References</w:t>
      </w:r>
      <w:r>
        <w:rPr>
          <w:rFonts w:ascii="Arial" w:hAnsi="Arial" w:cs="Arial"/>
          <w:b/>
          <w:color w:val="FF0000"/>
          <w:sz w:val="72"/>
          <w:szCs w:val="72"/>
          <w:u w:val="single"/>
        </w:rPr>
        <w:t>-:</w:t>
      </w:r>
    </w:p>
    <w:p w:rsidR="003E162E" w:rsidRPr="00C45E0B" w:rsidRDefault="003E162E" w:rsidP="00322067">
      <w:pPr>
        <w:jc w:val="both"/>
        <w:rPr>
          <w:rFonts w:ascii="Arial" w:hAnsi="Arial" w:cs="Arial"/>
          <w:sz w:val="48"/>
          <w:szCs w:val="48"/>
        </w:rPr>
      </w:pPr>
    </w:p>
    <w:p w:rsidR="003E162E" w:rsidRPr="00C45E0B" w:rsidRDefault="003E162E" w:rsidP="00322067">
      <w:pPr>
        <w:pStyle w:val="ListParagraph"/>
        <w:numPr>
          <w:ilvl w:val="0"/>
          <w:numId w:val="3"/>
        </w:numPr>
        <w:spacing w:after="0" w:line="240" w:lineRule="auto"/>
        <w:ind w:right="-360"/>
        <w:contextualSpacing w:val="0"/>
        <w:jc w:val="both"/>
        <w:rPr>
          <w:rFonts w:ascii="Arial" w:hAnsi="Arial" w:cs="Arial"/>
          <w:b/>
          <w:sz w:val="48"/>
          <w:szCs w:val="48"/>
          <w:u w:val="single"/>
        </w:rPr>
      </w:pPr>
      <w:r w:rsidRPr="00C45E0B">
        <w:rPr>
          <w:rFonts w:ascii="Arial" w:hAnsi="Arial" w:cs="Arial"/>
          <w:b/>
          <w:sz w:val="48"/>
          <w:szCs w:val="48"/>
        </w:rPr>
        <w:t xml:space="preserve">“8051 and embedded system” by </w:t>
      </w:r>
      <w:proofErr w:type="spellStart"/>
      <w:r w:rsidRPr="00C45E0B">
        <w:rPr>
          <w:rFonts w:ascii="Arial" w:hAnsi="Arial" w:cs="Arial"/>
          <w:b/>
          <w:sz w:val="48"/>
          <w:szCs w:val="48"/>
        </w:rPr>
        <w:t>Mazidi</w:t>
      </w:r>
      <w:proofErr w:type="spellEnd"/>
      <w:r w:rsidRPr="00C45E0B">
        <w:rPr>
          <w:rFonts w:ascii="Arial" w:hAnsi="Arial" w:cs="Arial"/>
          <w:b/>
          <w:sz w:val="48"/>
          <w:szCs w:val="48"/>
        </w:rPr>
        <w:t xml:space="preserve"> and </w:t>
      </w:r>
      <w:proofErr w:type="spellStart"/>
      <w:r w:rsidRPr="00C45E0B">
        <w:rPr>
          <w:rFonts w:ascii="Arial" w:hAnsi="Arial" w:cs="Arial"/>
          <w:b/>
          <w:sz w:val="48"/>
          <w:szCs w:val="48"/>
        </w:rPr>
        <w:t>Mazidi</w:t>
      </w:r>
      <w:proofErr w:type="spellEnd"/>
    </w:p>
    <w:p w:rsidR="003E162E" w:rsidRPr="00C45E0B" w:rsidRDefault="003E162E" w:rsidP="00322067">
      <w:pPr>
        <w:pStyle w:val="ListParagraph"/>
        <w:numPr>
          <w:ilvl w:val="0"/>
          <w:numId w:val="3"/>
        </w:numPr>
        <w:spacing w:after="0" w:line="240" w:lineRule="auto"/>
        <w:ind w:right="-360"/>
        <w:contextualSpacing w:val="0"/>
        <w:jc w:val="both"/>
        <w:rPr>
          <w:rFonts w:ascii="Arial" w:hAnsi="Arial" w:cs="Arial"/>
          <w:b/>
          <w:sz w:val="48"/>
          <w:szCs w:val="48"/>
          <w:u w:val="single"/>
        </w:rPr>
      </w:pPr>
      <w:r w:rsidRPr="00C45E0B">
        <w:rPr>
          <w:rFonts w:ascii="Arial" w:hAnsi="Arial" w:cs="Arial"/>
          <w:b/>
          <w:sz w:val="48"/>
          <w:szCs w:val="48"/>
        </w:rPr>
        <w:t xml:space="preserve">All datasheets from </w:t>
      </w:r>
      <w:hyperlink r:id="rId9" w:history="1">
        <w:r w:rsidRPr="00C45E0B">
          <w:rPr>
            <w:rStyle w:val="Hyperlink"/>
            <w:rFonts w:ascii="Arial" w:hAnsi="Arial" w:cs="Arial"/>
            <w:b/>
            <w:sz w:val="48"/>
            <w:szCs w:val="48"/>
          </w:rPr>
          <w:t>www.datasheetcatalog.com</w:t>
        </w:r>
      </w:hyperlink>
    </w:p>
    <w:p w:rsidR="003E162E" w:rsidRPr="00C45E0B" w:rsidRDefault="003E162E" w:rsidP="00322067">
      <w:pPr>
        <w:pStyle w:val="ListParagraph"/>
        <w:numPr>
          <w:ilvl w:val="0"/>
          <w:numId w:val="3"/>
        </w:numPr>
        <w:spacing w:after="0" w:line="240" w:lineRule="auto"/>
        <w:ind w:right="-360"/>
        <w:contextualSpacing w:val="0"/>
        <w:jc w:val="both"/>
        <w:rPr>
          <w:rFonts w:ascii="Arial" w:hAnsi="Arial" w:cs="Arial"/>
          <w:b/>
          <w:sz w:val="48"/>
          <w:szCs w:val="48"/>
          <w:u w:val="single"/>
        </w:rPr>
      </w:pPr>
      <w:r w:rsidRPr="00C45E0B">
        <w:rPr>
          <w:rFonts w:ascii="Arial" w:hAnsi="Arial" w:cs="Arial"/>
          <w:b/>
          <w:sz w:val="48"/>
          <w:szCs w:val="48"/>
        </w:rPr>
        <w:t xml:space="preserve">About AT89s8252 from </w:t>
      </w:r>
      <w:hyperlink r:id="rId10" w:history="1">
        <w:r w:rsidRPr="00C45E0B">
          <w:rPr>
            <w:rStyle w:val="Hyperlink"/>
            <w:rFonts w:ascii="Arial" w:hAnsi="Arial" w:cs="Arial"/>
            <w:b/>
            <w:sz w:val="48"/>
            <w:szCs w:val="48"/>
          </w:rPr>
          <w:t>www.atmel.com</w:t>
        </w:r>
      </w:hyperlink>
    </w:p>
    <w:p w:rsidR="003E162E" w:rsidRPr="00C45E0B" w:rsidRDefault="003E162E" w:rsidP="00322067">
      <w:pPr>
        <w:pStyle w:val="ListParagraph"/>
        <w:numPr>
          <w:ilvl w:val="0"/>
          <w:numId w:val="3"/>
        </w:numPr>
        <w:spacing w:after="0" w:line="240" w:lineRule="auto"/>
        <w:ind w:right="-360"/>
        <w:contextualSpacing w:val="0"/>
        <w:jc w:val="both"/>
        <w:rPr>
          <w:rFonts w:ascii="Arial" w:hAnsi="Arial" w:cs="Arial"/>
          <w:b/>
          <w:sz w:val="48"/>
          <w:szCs w:val="48"/>
          <w:u w:val="single"/>
        </w:rPr>
      </w:pPr>
      <w:r w:rsidRPr="00C45E0B">
        <w:rPr>
          <w:rFonts w:ascii="Arial" w:hAnsi="Arial" w:cs="Arial"/>
          <w:b/>
          <w:sz w:val="48"/>
          <w:szCs w:val="48"/>
        </w:rPr>
        <w:t xml:space="preserve">And </w:t>
      </w:r>
      <w:hyperlink r:id="rId11" w:history="1">
        <w:r w:rsidRPr="00C45E0B">
          <w:rPr>
            <w:rStyle w:val="Hyperlink"/>
            <w:rFonts w:ascii="Arial" w:hAnsi="Arial" w:cs="Arial"/>
            <w:b/>
            <w:sz w:val="48"/>
            <w:szCs w:val="48"/>
          </w:rPr>
          <w:t>www.triindia.co.in</w:t>
        </w:r>
      </w:hyperlink>
    </w:p>
    <w:p w:rsidR="003E162E" w:rsidRPr="005D0F5E" w:rsidRDefault="003E162E" w:rsidP="00322067">
      <w:pPr>
        <w:jc w:val="both"/>
        <w:rPr>
          <w:rFonts w:ascii="Times New Roman" w:hAnsi="Times New Roman" w:cs="Times New Roman"/>
          <w:sz w:val="36"/>
          <w:szCs w:val="36"/>
          <w:lang w:bidi="ar-SA"/>
        </w:rPr>
      </w:pPr>
    </w:p>
    <w:p w:rsidR="009A3329" w:rsidRDefault="009A3329" w:rsidP="00322067">
      <w:pPr>
        <w:tabs>
          <w:tab w:val="left" w:pos="2562"/>
        </w:tabs>
        <w:jc w:val="both"/>
      </w:pPr>
    </w:p>
    <w:sectPr w:rsidR="009A3329" w:rsidSect="009A33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4B4335"/>
    <w:multiLevelType w:val="hybridMultilevel"/>
    <w:tmpl w:val="646AAF70"/>
    <w:lvl w:ilvl="0" w:tplc="0409000D">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F">
      <w:start w:val="1"/>
      <w:numFmt w:val="decimal"/>
      <w:lvlText w:val="%4."/>
      <w:lvlJc w:val="left"/>
      <w:pPr>
        <w:tabs>
          <w:tab w:val="num" w:pos="3240"/>
        </w:tabs>
        <w:ind w:left="3240" w:hanging="360"/>
      </w:p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4C163757"/>
    <w:multiLevelType w:val="hybridMultilevel"/>
    <w:tmpl w:val="84DC68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B3E0455"/>
    <w:multiLevelType w:val="hybridMultilevel"/>
    <w:tmpl w:val="AD96D0D8"/>
    <w:lvl w:ilvl="0" w:tplc="0409000D">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9F1297"/>
    <w:rsid w:val="00014D9F"/>
    <w:rsid w:val="0003676A"/>
    <w:rsid w:val="00042BA9"/>
    <w:rsid w:val="00086B0E"/>
    <w:rsid w:val="0008786F"/>
    <w:rsid w:val="00097F90"/>
    <w:rsid w:val="000A1694"/>
    <w:rsid w:val="000A4E29"/>
    <w:rsid w:val="000B33F5"/>
    <w:rsid w:val="000B47FC"/>
    <w:rsid w:val="000B7096"/>
    <w:rsid w:val="000D426C"/>
    <w:rsid w:val="000E1376"/>
    <w:rsid w:val="000E455C"/>
    <w:rsid w:val="000E6802"/>
    <w:rsid w:val="00111D1B"/>
    <w:rsid w:val="00127053"/>
    <w:rsid w:val="0013338D"/>
    <w:rsid w:val="00144B45"/>
    <w:rsid w:val="00161774"/>
    <w:rsid w:val="00162D8A"/>
    <w:rsid w:val="00172F6F"/>
    <w:rsid w:val="00182B02"/>
    <w:rsid w:val="0019412D"/>
    <w:rsid w:val="001A7B6A"/>
    <w:rsid w:val="001B2FD9"/>
    <w:rsid w:val="001D1568"/>
    <w:rsid w:val="001E1194"/>
    <w:rsid w:val="001E25AE"/>
    <w:rsid w:val="001E6077"/>
    <w:rsid w:val="001F429F"/>
    <w:rsid w:val="002032F4"/>
    <w:rsid w:val="00204C58"/>
    <w:rsid w:val="002403CB"/>
    <w:rsid w:val="00241F41"/>
    <w:rsid w:val="002433DC"/>
    <w:rsid w:val="002444AD"/>
    <w:rsid w:val="00245C52"/>
    <w:rsid w:val="0024681E"/>
    <w:rsid w:val="0025616E"/>
    <w:rsid w:val="00257F94"/>
    <w:rsid w:val="00264EEE"/>
    <w:rsid w:val="002733D1"/>
    <w:rsid w:val="00274940"/>
    <w:rsid w:val="002778F7"/>
    <w:rsid w:val="00286FAD"/>
    <w:rsid w:val="00291DE4"/>
    <w:rsid w:val="00295168"/>
    <w:rsid w:val="002951C0"/>
    <w:rsid w:val="002A3AF4"/>
    <w:rsid w:val="002B3471"/>
    <w:rsid w:val="002E452A"/>
    <w:rsid w:val="002F2E19"/>
    <w:rsid w:val="003055F5"/>
    <w:rsid w:val="0031287A"/>
    <w:rsid w:val="00320758"/>
    <w:rsid w:val="00322067"/>
    <w:rsid w:val="00324A12"/>
    <w:rsid w:val="00340A6C"/>
    <w:rsid w:val="003417CF"/>
    <w:rsid w:val="00350ED4"/>
    <w:rsid w:val="00351480"/>
    <w:rsid w:val="00380104"/>
    <w:rsid w:val="00394544"/>
    <w:rsid w:val="003C1B9B"/>
    <w:rsid w:val="003C5C95"/>
    <w:rsid w:val="003E162E"/>
    <w:rsid w:val="003E2C9D"/>
    <w:rsid w:val="003F3CB3"/>
    <w:rsid w:val="00401354"/>
    <w:rsid w:val="0040234F"/>
    <w:rsid w:val="0041684F"/>
    <w:rsid w:val="0043342B"/>
    <w:rsid w:val="00433EF2"/>
    <w:rsid w:val="00452BBE"/>
    <w:rsid w:val="00466525"/>
    <w:rsid w:val="0047630A"/>
    <w:rsid w:val="004E55D3"/>
    <w:rsid w:val="004F10ED"/>
    <w:rsid w:val="004F5D9D"/>
    <w:rsid w:val="0050645C"/>
    <w:rsid w:val="00513ADB"/>
    <w:rsid w:val="00545C2B"/>
    <w:rsid w:val="00560980"/>
    <w:rsid w:val="005666F7"/>
    <w:rsid w:val="00571DA4"/>
    <w:rsid w:val="005C33FD"/>
    <w:rsid w:val="006024AF"/>
    <w:rsid w:val="006032A5"/>
    <w:rsid w:val="0060477B"/>
    <w:rsid w:val="0063452D"/>
    <w:rsid w:val="00641041"/>
    <w:rsid w:val="006472C1"/>
    <w:rsid w:val="0065317D"/>
    <w:rsid w:val="006531E4"/>
    <w:rsid w:val="006564A1"/>
    <w:rsid w:val="006A37EB"/>
    <w:rsid w:val="006A7D3D"/>
    <w:rsid w:val="006C67D7"/>
    <w:rsid w:val="006C7529"/>
    <w:rsid w:val="006D2DC2"/>
    <w:rsid w:val="006F00FF"/>
    <w:rsid w:val="006F7115"/>
    <w:rsid w:val="00700106"/>
    <w:rsid w:val="007025E4"/>
    <w:rsid w:val="0070459B"/>
    <w:rsid w:val="00711707"/>
    <w:rsid w:val="00715AE8"/>
    <w:rsid w:val="007161F5"/>
    <w:rsid w:val="0072080F"/>
    <w:rsid w:val="00753EF1"/>
    <w:rsid w:val="00766289"/>
    <w:rsid w:val="0077085C"/>
    <w:rsid w:val="007745AF"/>
    <w:rsid w:val="0078026B"/>
    <w:rsid w:val="00792A48"/>
    <w:rsid w:val="00795BDA"/>
    <w:rsid w:val="007A2595"/>
    <w:rsid w:val="007A4DF8"/>
    <w:rsid w:val="007B35F5"/>
    <w:rsid w:val="007B6573"/>
    <w:rsid w:val="007B68F3"/>
    <w:rsid w:val="007D117A"/>
    <w:rsid w:val="007F43D1"/>
    <w:rsid w:val="007F484D"/>
    <w:rsid w:val="008045E6"/>
    <w:rsid w:val="00812388"/>
    <w:rsid w:val="0085142B"/>
    <w:rsid w:val="008745F2"/>
    <w:rsid w:val="00892B34"/>
    <w:rsid w:val="008A1AEB"/>
    <w:rsid w:val="008A64FC"/>
    <w:rsid w:val="008B0107"/>
    <w:rsid w:val="008B294E"/>
    <w:rsid w:val="008B4D06"/>
    <w:rsid w:val="008B4F03"/>
    <w:rsid w:val="008C0D7B"/>
    <w:rsid w:val="008C5FF4"/>
    <w:rsid w:val="008E275A"/>
    <w:rsid w:val="008E2830"/>
    <w:rsid w:val="008F2EC2"/>
    <w:rsid w:val="008F5037"/>
    <w:rsid w:val="009001F5"/>
    <w:rsid w:val="00905CCF"/>
    <w:rsid w:val="00906925"/>
    <w:rsid w:val="009111F5"/>
    <w:rsid w:val="009215E9"/>
    <w:rsid w:val="00926C94"/>
    <w:rsid w:val="00927EA6"/>
    <w:rsid w:val="00935998"/>
    <w:rsid w:val="0094588E"/>
    <w:rsid w:val="00984933"/>
    <w:rsid w:val="009851E5"/>
    <w:rsid w:val="00997807"/>
    <w:rsid w:val="009A1C6D"/>
    <w:rsid w:val="009A3329"/>
    <w:rsid w:val="009A39C4"/>
    <w:rsid w:val="009A4562"/>
    <w:rsid w:val="009F1297"/>
    <w:rsid w:val="00A31585"/>
    <w:rsid w:val="00A50D68"/>
    <w:rsid w:val="00A75545"/>
    <w:rsid w:val="00A85A45"/>
    <w:rsid w:val="00A9238D"/>
    <w:rsid w:val="00A9260D"/>
    <w:rsid w:val="00A96886"/>
    <w:rsid w:val="00AC3C1A"/>
    <w:rsid w:val="00AC428D"/>
    <w:rsid w:val="00AC75C0"/>
    <w:rsid w:val="00AD201E"/>
    <w:rsid w:val="00AD5786"/>
    <w:rsid w:val="00AD6CFF"/>
    <w:rsid w:val="00AE11F3"/>
    <w:rsid w:val="00AE14F8"/>
    <w:rsid w:val="00AF7992"/>
    <w:rsid w:val="00B00433"/>
    <w:rsid w:val="00B02DF5"/>
    <w:rsid w:val="00B419E8"/>
    <w:rsid w:val="00B61F65"/>
    <w:rsid w:val="00B652CE"/>
    <w:rsid w:val="00B91D13"/>
    <w:rsid w:val="00B9621A"/>
    <w:rsid w:val="00BA0990"/>
    <w:rsid w:val="00BA4D03"/>
    <w:rsid w:val="00BA503D"/>
    <w:rsid w:val="00BA5828"/>
    <w:rsid w:val="00BB005D"/>
    <w:rsid w:val="00BC4E8F"/>
    <w:rsid w:val="00BC72C5"/>
    <w:rsid w:val="00BD2F9B"/>
    <w:rsid w:val="00BD7FB2"/>
    <w:rsid w:val="00C051BC"/>
    <w:rsid w:val="00C13F81"/>
    <w:rsid w:val="00C20AA2"/>
    <w:rsid w:val="00C35EBE"/>
    <w:rsid w:val="00C36646"/>
    <w:rsid w:val="00C37EA7"/>
    <w:rsid w:val="00C67FC5"/>
    <w:rsid w:val="00C74F2B"/>
    <w:rsid w:val="00C830DD"/>
    <w:rsid w:val="00CA2152"/>
    <w:rsid w:val="00CB2765"/>
    <w:rsid w:val="00CC12CF"/>
    <w:rsid w:val="00CC331B"/>
    <w:rsid w:val="00D34ADE"/>
    <w:rsid w:val="00D41B73"/>
    <w:rsid w:val="00D42354"/>
    <w:rsid w:val="00D6630E"/>
    <w:rsid w:val="00D72038"/>
    <w:rsid w:val="00D77CDC"/>
    <w:rsid w:val="00DA08C1"/>
    <w:rsid w:val="00DE7A6D"/>
    <w:rsid w:val="00DF4E36"/>
    <w:rsid w:val="00DF5E95"/>
    <w:rsid w:val="00E058B0"/>
    <w:rsid w:val="00E229F8"/>
    <w:rsid w:val="00E80950"/>
    <w:rsid w:val="00E851E2"/>
    <w:rsid w:val="00EC4290"/>
    <w:rsid w:val="00EC7F7F"/>
    <w:rsid w:val="00EE6A02"/>
    <w:rsid w:val="00EF7E58"/>
    <w:rsid w:val="00F01B5C"/>
    <w:rsid w:val="00F051B2"/>
    <w:rsid w:val="00F10DEA"/>
    <w:rsid w:val="00F13132"/>
    <w:rsid w:val="00F13EC9"/>
    <w:rsid w:val="00F356DD"/>
    <w:rsid w:val="00F36067"/>
    <w:rsid w:val="00F63DAD"/>
    <w:rsid w:val="00F74507"/>
    <w:rsid w:val="00F8631F"/>
    <w:rsid w:val="00FC013C"/>
    <w:rsid w:val="00FE24B5"/>
    <w:rsid w:val="00FE4064"/>
    <w:rsid w:val="00FF0B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AE8"/>
  </w:style>
  <w:style w:type="paragraph" w:styleId="Heading1">
    <w:name w:val="heading 1"/>
    <w:basedOn w:val="Normal"/>
    <w:next w:val="Normal"/>
    <w:link w:val="Heading1Char"/>
    <w:uiPriority w:val="9"/>
    <w:qFormat/>
    <w:rsid w:val="00715A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15AE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15AE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15AE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15AE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15AE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715AE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15AE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715AE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5AE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15AE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15AE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15AE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15AE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15AE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15AE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15AE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715AE8"/>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715AE8"/>
    <w:pPr>
      <w:spacing w:line="240" w:lineRule="auto"/>
    </w:pPr>
    <w:rPr>
      <w:b/>
      <w:bCs/>
      <w:color w:val="4F81BD" w:themeColor="accent1"/>
      <w:sz w:val="18"/>
      <w:szCs w:val="18"/>
    </w:rPr>
  </w:style>
  <w:style w:type="paragraph" w:styleId="Title">
    <w:name w:val="Title"/>
    <w:basedOn w:val="Normal"/>
    <w:next w:val="Normal"/>
    <w:link w:val="TitleChar"/>
    <w:uiPriority w:val="10"/>
    <w:qFormat/>
    <w:rsid w:val="00715AE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15AE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1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15AE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715AE8"/>
    <w:rPr>
      <w:b/>
      <w:bCs/>
    </w:rPr>
  </w:style>
  <w:style w:type="character" w:styleId="Emphasis">
    <w:name w:val="Emphasis"/>
    <w:basedOn w:val="DefaultParagraphFont"/>
    <w:uiPriority w:val="20"/>
    <w:qFormat/>
    <w:rsid w:val="00715AE8"/>
    <w:rPr>
      <w:i/>
      <w:iCs/>
    </w:rPr>
  </w:style>
  <w:style w:type="paragraph" w:styleId="NoSpacing">
    <w:name w:val="No Spacing"/>
    <w:uiPriority w:val="1"/>
    <w:qFormat/>
    <w:rsid w:val="00715AE8"/>
    <w:pPr>
      <w:spacing w:after="0" w:line="240" w:lineRule="auto"/>
    </w:pPr>
  </w:style>
  <w:style w:type="paragraph" w:styleId="ListParagraph">
    <w:name w:val="List Paragraph"/>
    <w:basedOn w:val="Normal"/>
    <w:qFormat/>
    <w:rsid w:val="00715AE8"/>
    <w:pPr>
      <w:ind w:left="720"/>
      <w:contextualSpacing/>
    </w:pPr>
  </w:style>
  <w:style w:type="paragraph" w:styleId="Quote">
    <w:name w:val="Quote"/>
    <w:basedOn w:val="Normal"/>
    <w:next w:val="Normal"/>
    <w:link w:val="QuoteChar"/>
    <w:uiPriority w:val="29"/>
    <w:qFormat/>
    <w:rsid w:val="00715AE8"/>
    <w:rPr>
      <w:i/>
      <w:iCs/>
      <w:color w:val="000000" w:themeColor="text1"/>
    </w:rPr>
  </w:style>
  <w:style w:type="character" w:customStyle="1" w:styleId="QuoteChar">
    <w:name w:val="Quote Char"/>
    <w:basedOn w:val="DefaultParagraphFont"/>
    <w:link w:val="Quote"/>
    <w:uiPriority w:val="29"/>
    <w:rsid w:val="00715AE8"/>
    <w:rPr>
      <w:i/>
      <w:iCs/>
      <w:color w:val="000000" w:themeColor="text1"/>
    </w:rPr>
  </w:style>
  <w:style w:type="paragraph" w:styleId="IntenseQuote">
    <w:name w:val="Intense Quote"/>
    <w:basedOn w:val="Normal"/>
    <w:next w:val="Normal"/>
    <w:link w:val="IntenseQuoteChar"/>
    <w:uiPriority w:val="30"/>
    <w:qFormat/>
    <w:rsid w:val="00715AE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15AE8"/>
    <w:rPr>
      <w:b/>
      <w:bCs/>
      <w:i/>
      <w:iCs/>
      <w:color w:val="4F81BD" w:themeColor="accent1"/>
    </w:rPr>
  </w:style>
  <w:style w:type="character" w:styleId="SubtleEmphasis">
    <w:name w:val="Subtle Emphasis"/>
    <w:basedOn w:val="DefaultParagraphFont"/>
    <w:uiPriority w:val="19"/>
    <w:qFormat/>
    <w:rsid w:val="00715AE8"/>
    <w:rPr>
      <w:i/>
      <w:iCs/>
      <w:color w:val="808080" w:themeColor="text1" w:themeTint="7F"/>
    </w:rPr>
  </w:style>
  <w:style w:type="character" w:styleId="IntenseEmphasis">
    <w:name w:val="Intense Emphasis"/>
    <w:basedOn w:val="DefaultParagraphFont"/>
    <w:uiPriority w:val="21"/>
    <w:qFormat/>
    <w:rsid w:val="00715AE8"/>
    <w:rPr>
      <w:b/>
      <w:bCs/>
      <w:i/>
      <w:iCs/>
      <w:color w:val="4F81BD" w:themeColor="accent1"/>
    </w:rPr>
  </w:style>
  <w:style w:type="character" w:styleId="SubtleReference">
    <w:name w:val="Subtle Reference"/>
    <w:basedOn w:val="DefaultParagraphFont"/>
    <w:uiPriority w:val="31"/>
    <w:qFormat/>
    <w:rsid w:val="00715AE8"/>
    <w:rPr>
      <w:smallCaps/>
      <w:color w:val="C0504D" w:themeColor="accent2"/>
      <w:u w:val="single"/>
    </w:rPr>
  </w:style>
  <w:style w:type="character" w:styleId="IntenseReference">
    <w:name w:val="Intense Reference"/>
    <w:basedOn w:val="DefaultParagraphFont"/>
    <w:uiPriority w:val="32"/>
    <w:qFormat/>
    <w:rsid w:val="00715AE8"/>
    <w:rPr>
      <w:b/>
      <w:bCs/>
      <w:smallCaps/>
      <w:color w:val="C0504D" w:themeColor="accent2"/>
      <w:spacing w:val="5"/>
      <w:u w:val="single"/>
    </w:rPr>
  </w:style>
  <w:style w:type="character" w:styleId="BookTitle">
    <w:name w:val="Book Title"/>
    <w:basedOn w:val="DefaultParagraphFont"/>
    <w:uiPriority w:val="33"/>
    <w:qFormat/>
    <w:rsid w:val="00715AE8"/>
    <w:rPr>
      <w:b/>
      <w:bCs/>
      <w:smallCaps/>
      <w:spacing w:val="5"/>
    </w:rPr>
  </w:style>
  <w:style w:type="paragraph" w:styleId="TOCHeading">
    <w:name w:val="TOC Heading"/>
    <w:basedOn w:val="Heading1"/>
    <w:next w:val="Normal"/>
    <w:uiPriority w:val="39"/>
    <w:semiHidden/>
    <w:unhideWhenUsed/>
    <w:qFormat/>
    <w:rsid w:val="00715AE8"/>
    <w:pPr>
      <w:outlineLvl w:val="9"/>
    </w:pPr>
  </w:style>
  <w:style w:type="paragraph" w:customStyle="1" w:styleId="text14-black">
    <w:name w:val="text14-black"/>
    <w:basedOn w:val="Normal"/>
    <w:rsid w:val="009F1297"/>
    <w:pPr>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text14-blackbold">
    <w:name w:val="text14-blackbold"/>
    <w:basedOn w:val="DefaultParagraphFont"/>
    <w:rsid w:val="009F1297"/>
  </w:style>
  <w:style w:type="character" w:styleId="Hyperlink">
    <w:name w:val="Hyperlink"/>
    <w:basedOn w:val="DefaultParagraphFont"/>
    <w:uiPriority w:val="99"/>
    <w:semiHidden/>
    <w:unhideWhenUsed/>
    <w:rsid w:val="009F1297"/>
    <w:rPr>
      <w:color w:val="0000FF"/>
      <w:u w:val="single"/>
    </w:rPr>
  </w:style>
  <w:style w:type="paragraph" w:styleId="NormalWeb">
    <w:name w:val="Normal (Web)"/>
    <w:basedOn w:val="Normal"/>
    <w:uiPriority w:val="99"/>
    <w:semiHidden/>
    <w:unhideWhenUsed/>
    <w:rsid w:val="009F1297"/>
    <w:pPr>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text14-black1">
    <w:name w:val="text14-black1"/>
    <w:basedOn w:val="DefaultParagraphFont"/>
    <w:rsid w:val="009F1297"/>
  </w:style>
  <w:style w:type="paragraph" w:styleId="BodyText2">
    <w:name w:val="Body Text 2"/>
    <w:basedOn w:val="Normal"/>
    <w:link w:val="BodyText2Char"/>
    <w:semiHidden/>
    <w:rsid w:val="003417CF"/>
    <w:pPr>
      <w:spacing w:before="100" w:beforeAutospacing="1" w:after="100" w:afterAutospacing="1" w:line="240" w:lineRule="auto"/>
      <w:jc w:val="both"/>
    </w:pPr>
    <w:rPr>
      <w:rFonts w:ascii="Times New Roman" w:eastAsia="Times New Roman" w:hAnsi="Times New Roman" w:cs="Times New Roman"/>
      <w:sz w:val="24"/>
      <w:szCs w:val="24"/>
      <w:lang w:bidi="ar-SA"/>
    </w:rPr>
  </w:style>
  <w:style w:type="character" w:customStyle="1" w:styleId="BodyText2Char">
    <w:name w:val="Body Text 2 Char"/>
    <w:basedOn w:val="DefaultParagraphFont"/>
    <w:link w:val="BodyText2"/>
    <w:semiHidden/>
    <w:rsid w:val="003417CF"/>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3417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7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27705029">
      <w:bodyDiv w:val="1"/>
      <w:marLeft w:val="0"/>
      <w:marRight w:val="0"/>
      <w:marTop w:val="0"/>
      <w:marBottom w:val="0"/>
      <w:divBdr>
        <w:top w:val="none" w:sz="0" w:space="0" w:color="auto"/>
        <w:left w:val="none" w:sz="0" w:space="0" w:color="auto"/>
        <w:bottom w:val="none" w:sz="0" w:space="0" w:color="auto"/>
        <w:right w:val="none" w:sz="0" w:space="0" w:color="auto"/>
      </w:divBdr>
    </w:div>
    <w:div w:id="1091899778">
      <w:bodyDiv w:val="1"/>
      <w:marLeft w:val="0"/>
      <w:marRight w:val="0"/>
      <w:marTop w:val="0"/>
      <w:marBottom w:val="0"/>
      <w:divBdr>
        <w:top w:val="none" w:sz="0" w:space="0" w:color="auto"/>
        <w:left w:val="none" w:sz="0" w:space="0" w:color="auto"/>
        <w:bottom w:val="none" w:sz="0" w:space="0" w:color="auto"/>
        <w:right w:val="none" w:sz="0" w:space="0" w:color="auto"/>
      </w:divBdr>
    </w:div>
    <w:div w:id="1490900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triindia.co.in" TargetMode="External"/><Relationship Id="rId5" Type="http://schemas.openxmlformats.org/officeDocument/2006/relationships/image" Target="media/image1.png"/><Relationship Id="rId10" Type="http://schemas.openxmlformats.org/officeDocument/2006/relationships/hyperlink" Target="http://www.atmel.com" TargetMode="External"/><Relationship Id="rId4" Type="http://schemas.openxmlformats.org/officeDocument/2006/relationships/webSettings" Target="webSettings.xml"/><Relationship Id="rId9" Type="http://schemas.openxmlformats.org/officeDocument/2006/relationships/hyperlink" Target="http://www.datasheetcatalo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12</Pages>
  <Words>984</Words>
  <Characters>5615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bikramjeet</cp:lastModifiedBy>
  <dcterms:created xsi:type="dcterms:W3CDTF">2010-06-23T09:32:00Z</dcterms:created>
  <dcterms:modified xsi:type="dcterms:W3CDTF">2010-06-26T10:26:00Z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ECE IEEE Projects</vt:lpwstr>
  </property>
</Properties>
</file>